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034"/>
        <w:tblW w:w="3531" w:type="pct"/>
        <w:tblLook w:val="00A0" w:firstRow="1" w:lastRow="0" w:firstColumn="1" w:lastColumn="0" w:noHBand="0" w:noVBand="0"/>
      </w:tblPr>
      <w:tblGrid>
        <w:gridCol w:w="3572"/>
        <w:gridCol w:w="3572"/>
      </w:tblGrid>
      <w:tr w:rsidR="00A26E62" w:rsidRPr="00752E5D" w:rsidTr="00A26E62">
        <w:tc>
          <w:tcPr>
            <w:tcW w:w="3572" w:type="dxa"/>
          </w:tcPr>
          <w:p w:rsidR="00A26E62" w:rsidRPr="00752E5D" w:rsidRDefault="00A26E62" w:rsidP="00521F59">
            <w:pPr>
              <w:spacing w:after="160" w:line="264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572" w:type="dxa"/>
          </w:tcPr>
          <w:p w:rsidR="00A26E62" w:rsidRPr="00752E5D" w:rsidRDefault="00A26E62" w:rsidP="00521F59">
            <w:pPr>
              <w:spacing w:after="160" w:line="264" w:lineRule="auto"/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521F59" w:rsidRDefault="0015169B" w:rsidP="00521F59">
      <w:pPr>
        <w:pStyle w:val="NoSpacing"/>
        <w:rPr>
          <w:rFonts w:ascii="Arial" w:hAnsi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022B1C" wp14:editId="0E3C907D">
                <wp:simplePos x="0" y="0"/>
                <wp:positionH relativeFrom="margin">
                  <wp:posOffset>-790575</wp:posOffset>
                </wp:positionH>
                <wp:positionV relativeFrom="page">
                  <wp:posOffset>819150</wp:posOffset>
                </wp:positionV>
                <wp:extent cx="7524750" cy="1282065"/>
                <wp:effectExtent l="0" t="0" r="0" b="51435"/>
                <wp:wrapThrough wrapText="bothSides">
                  <wp:wrapPolygon edited="0">
                    <wp:start x="0" y="0"/>
                    <wp:lineTo x="0" y="22146"/>
                    <wp:lineTo x="21545" y="22146"/>
                    <wp:lineTo x="21545" y="0"/>
                    <wp:lineTo x="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0" cy="128206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>
                          <a:outerShdw dist="50800" dir="5400000" algn="t" rotWithShape="0">
                            <a:srgbClr val="000000">
                              <a:alpha val="25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F59" w:rsidRPr="00521F59" w:rsidRDefault="0015169B" w:rsidP="00521F59">
                            <w:pPr>
                              <w:pStyle w:val="TOC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Understanding </w:t>
                            </w:r>
                            <w:proofErr w:type="spellStart"/>
                            <w:r w:rsidR="00521F59" w:rsidRPr="00521F59">
                              <w:rPr>
                                <w:rFonts w:ascii="Arial" w:hAnsi="Arial" w:cs="Arial"/>
                              </w:rPr>
                              <w:t>Behaviours</w:t>
                            </w:r>
                            <w:proofErr w:type="spellEnd"/>
                          </w:p>
                          <w:p w:rsidR="00C6283A" w:rsidRPr="00521F59" w:rsidRDefault="00C6283A" w:rsidP="00521F59">
                            <w:pPr>
                              <w:pStyle w:val="TOC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6283A" w:rsidRPr="00521F59" w:rsidRDefault="00C6283A" w:rsidP="00484264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22B1C" id="Rectangle 1" o:spid="_x0000_s1026" style="position:absolute;margin-left:-62.25pt;margin-top:64.5pt;width:592.5pt;height:100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" fillcolor="navy" stroked="f" strokeweight="2.25pt">
                <v:shadow on="t" color="black" opacity=".25" origin=",-.5" offset="0,4pt"/>
                <v:textbox inset=",14.4pt">
                  <w:txbxContent>
                    <w:p w:rsidR="00521F59" w:rsidRPr="00521F59" w:rsidRDefault="0015169B" w:rsidP="00521F59">
                      <w:pPr>
                        <w:pStyle w:val="TOC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Understanding </w:t>
                      </w:r>
                      <w:proofErr w:type="spellStart"/>
                      <w:r w:rsidR="00521F59" w:rsidRPr="00521F59">
                        <w:rPr>
                          <w:rFonts w:ascii="Arial" w:hAnsi="Arial" w:cs="Arial"/>
                        </w:rPr>
                        <w:t>Behaviours</w:t>
                      </w:r>
                      <w:proofErr w:type="spellEnd"/>
                    </w:p>
                    <w:p w:rsidR="00C6283A" w:rsidRPr="00521F59" w:rsidRDefault="00C6283A" w:rsidP="00521F59">
                      <w:pPr>
                        <w:pStyle w:val="TOC1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C6283A" w:rsidRPr="00521F59" w:rsidRDefault="00C6283A" w:rsidP="00484264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521F59">
        <w:rPr>
          <w:noProof/>
        </w:rPr>
        <mc:AlternateContent>
          <mc:Choice Requires="wps">
            <w:drawing>
              <wp:anchor distT="0" distB="0" distL="274320" distR="114300" simplePos="0" relativeHeight="251657216" behindDoc="1" locked="0" layoutInCell="1" allowOverlap="1" wp14:anchorId="447FD18B" wp14:editId="76969BEE">
                <wp:simplePos x="0" y="0"/>
                <wp:positionH relativeFrom="margin">
                  <wp:posOffset>4521835</wp:posOffset>
                </wp:positionH>
                <wp:positionV relativeFrom="margin">
                  <wp:posOffset>1311910</wp:posOffset>
                </wp:positionV>
                <wp:extent cx="2037080" cy="6402070"/>
                <wp:effectExtent l="0" t="0" r="127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6402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913" w:rsidRPr="006000F1" w:rsidRDefault="00580913" w:rsidP="005809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00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Location of Event</w:t>
                            </w:r>
                          </w:p>
                          <w:p w:rsidR="00580913" w:rsidRDefault="00580913" w:rsidP="0058091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80913" w:rsidRPr="005C5B7F" w:rsidRDefault="00580913" w:rsidP="0058091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C5B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Central Brampton Family Health Team</w:t>
                            </w:r>
                          </w:p>
                          <w:p w:rsidR="00580913" w:rsidRDefault="00580913" w:rsidP="0058091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80913" w:rsidRPr="005C5B7F" w:rsidRDefault="00580913" w:rsidP="0058091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C5B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60 Gillingham Drive, Suite 200</w:t>
                            </w:r>
                          </w:p>
                          <w:p w:rsidR="00580913" w:rsidRPr="005C5B7F" w:rsidRDefault="00580913" w:rsidP="0058091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C5B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Brampton, ON</w:t>
                            </w:r>
                          </w:p>
                          <w:p w:rsidR="00580913" w:rsidRDefault="00580913" w:rsidP="0058091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C5B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L6X 0Z9</w:t>
                            </w:r>
                          </w:p>
                          <w:p w:rsidR="00580913" w:rsidRDefault="00580913" w:rsidP="0058091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80913" w:rsidRDefault="00580913" w:rsidP="005809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Pr="0064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Community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64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ducation event</w:t>
                            </w:r>
                          </w:p>
                          <w:p w:rsidR="00580913" w:rsidRPr="006444F5" w:rsidRDefault="00580913" w:rsidP="0058091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80913" w:rsidRDefault="00580913" w:rsidP="005809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4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 referral necessary to register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0913" w:rsidRPr="003649D4" w:rsidRDefault="00580913" w:rsidP="0058091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80913" w:rsidRPr="006444F5" w:rsidRDefault="00580913" w:rsidP="005809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Event facilitated by Peel Alzheimer Society Educator</w:t>
                            </w:r>
                          </w:p>
                          <w:p w:rsidR="00C6283A" w:rsidRPr="00B54F61" w:rsidRDefault="00C6283A" w:rsidP="00484264"/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FD18B" id="Rectangle 2" o:spid="_x0000_s1027" style="position:absolute;margin-left:356.05pt;margin-top:103.3pt;width:160.4pt;height:504.1pt;z-index:-251659264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" fillcolor="#e3edf9" stroked="f" strokeweight="2.25pt">
                <v:fill color2="#e6ebf0" rotate="t" focusposition=".5,.5" focussize="" colors="0 #e3edf9;.5 #e3edf9;49807f #d8e0ea;1 #e6ebf0" focus="100%" type="gradientRadial"/>
                <v:textbox inset="14.4pt,14.4pt,14.4pt,7.2pt">
                  <w:txbxContent>
                    <w:p w:rsidR="00580913" w:rsidRPr="006000F1" w:rsidRDefault="00580913" w:rsidP="0058091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000F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Location of Event</w:t>
                      </w:r>
                    </w:p>
                    <w:p w:rsidR="00580913" w:rsidRDefault="00580913" w:rsidP="0058091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80913" w:rsidRPr="005C5B7F" w:rsidRDefault="00580913" w:rsidP="0058091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C5B7F">
                        <w:rPr>
                          <w:rFonts w:ascii="Arial" w:hAnsi="Arial" w:cs="Arial"/>
                          <w:sz w:val="28"/>
                          <w:szCs w:val="28"/>
                        </w:rPr>
                        <w:t>Central Brampton Family Health Team</w:t>
                      </w:r>
                    </w:p>
                    <w:p w:rsidR="00580913" w:rsidRDefault="00580913" w:rsidP="0058091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80913" w:rsidRPr="005C5B7F" w:rsidRDefault="00580913" w:rsidP="0058091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C5B7F">
                        <w:rPr>
                          <w:rFonts w:ascii="Arial" w:hAnsi="Arial" w:cs="Arial"/>
                          <w:sz w:val="28"/>
                          <w:szCs w:val="28"/>
                        </w:rPr>
                        <w:t>60 Gillingham Drive, Suite 200</w:t>
                      </w:r>
                    </w:p>
                    <w:p w:rsidR="00580913" w:rsidRPr="005C5B7F" w:rsidRDefault="00580913" w:rsidP="0058091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C5B7F">
                        <w:rPr>
                          <w:rFonts w:ascii="Arial" w:hAnsi="Arial" w:cs="Arial"/>
                          <w:sz w:val="28"/>
                          <w:szCs w:val="28"/>
                        </w:rPr>
                        <w:t>Brampton, ON</w:t>
                      </w:r>
                    </w:p>
                    <w:p w:rsidR="00580913" w:rsidRDefault="00580913" w:rsidP="0058091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C5B7F">
                        <w:rPr>
                          <w:rFonts w:ascii="Arial" w:hAnsi="Arial" w:cs="Arial"/>
                          <w:sz w:val="28"/>
                          <w:szCs w:val="28"/>
                        </w:rPr>
                        <w:t>L6X 0Z9</w:t>
                      </w:r>
                    </w:p>
                    <w:p w:rsidR="00580913" w:rsidRDefault="00580913" w:rsidP="0058091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80913" w:rsidRDefault="00580913" w:rsidP="005809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Free </w:t>
                      </w:r>
                      <w:r w:rsidRPr="006444F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Community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Pr="006444F5">
                        <w:rPr>
                          <w:rFonts w:ascii="Arial" w:hAnsi="Arial" w:cs="Arial"/>
                          <w:sz w:val="28"/>
                          <w:szCs w:val="28"/>
                        </w:rPr>
                        <w:t>ducation event</w:t>
                      </w:r>
                    </w:p>
                    <w:p w:rsidR="00580913" w:rsidRPr="006444F5" w:rsidRDefault="00580913" w:rsidP="00580913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80913" w:rsidRDefault="00580913" w:rsidP="005809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444F5">
                        <w:rPr>
                          <w:rFonts w:ascii="Arial" w:hAnsi="Arial" w:cs="Arial"/>
                          <w:sz w:val="28"/>
                          <w:szCs w:val="28"/>
                        </w:rPr>
                        <w:t>No referral necessary to register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80913" w:rsidRPr="003649D4" w:rsidRDefault="00580913" w:rsidP="0058091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80913" w:rsidRPr="006444F5" w:rsidRDefault="00580913" w:rsidP="005809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Event facilitated by Peel Alzheimer Society Educator</w:t>
                      </w:r>
                    </w:p>
                    <w:p w:rsidR="00C6283A" w:rsidRPr="00B54F61" w:rsidRDefault="00C6283A" w:rsidP="00484264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21F59" w:rsidRDefault="00521F59" w:rsidP="00580913">
      <w:pPr>
        <w:pStyle w:val="NoSpacing"/>
        <w:jc w:val="center"/>
        <w:rPr>
          <w:noProof/>
        </w:rPr>
      </w:pPr>
      <w:r w:rsidRPr="00580913">
        <w:rPr>
          <w:rFonts w:ascii="Arial" w:hAnsi="Arial"/>
          <w:sz w:val="28"/>
          <w:szCs w:val="28"/>
          <w:highlight w:val="yellow"/>
        </w:rPr>
        <w:t xml:space="preserve">This event is available at no cost for </w:t>
      </w:r>
      <w:r w:rsidR="00A26E62" w:rsidRPr="00580913">
        <w:rPr>
          <w:rFonts w:ascii="Arial" w:hAnsi="Arial"/>
          <w:b/>
          <w:sz w:val="28"/>
          <w:szCs w:val="28"/>
          <w:highlight w:val="yellow"/>
        </w:rPr>
        <w:t xml:space="preserve">family </w:t>
      </w:r>
      <w:r w:rsidR="00580913" w:rsidRPr="00580913">
        <w:rPr>
          <w:rFonts w:ascii="Arial" w:hAnsi="Arial"/>
          <w:b/>
          <w:sz w:val="28"/>
          <w:szCs w:val="28"/>
          <w:highlight w:val="yellow"/>
        </w:rPr>
        <w:t>c</w:t>
      </w:r>
      <w:r w:rsidR="00A26E62" w:rsidRPr="00580913">
        <w:rPr>
          <w:rFonts w:ascii="Arial" w:hAnsi="Arial"/>
          <w:b/>
          <w:sz w:val="28"/>
          <w:szCs w:val="28"/>
          <w:highlight w:val="yellow"/>
        </w:rPr>
        <w:t>aregivers</w:t>
      </w:r>
    </w:p>
    <w:p w:rsidR="00C6283A" w:rsidRPr="007052C8" w:rsidRDefault="00A26E62" w:rsidP="00521F59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298312" wp14:editId="6C964911">
                <wp:simplePos x="0" y="0"/>
                <wp:positionH relativeFrom="margin">
                  <wp:posOffset>-361950</wp:posOffset>
                </wp:positionH>
                <wp:positionV relativeFrom="margin">
                  <wp:posOffset>5152390</wp:posOffset>
                </wp:positionV>
                <wp:extent cx="4391025" cy="3686175"/>
                <wp:effectExtent l="0" t="0" r="0" b="0"/>
                <wp:wrapTopAndBottom/>
                <wp:docPr id="4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368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EB3" w:rsidRPr="00331EB3" w:rsidRDefault="00331EB3" w:rsidP="00331EB3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000000"/>
                                <w:sz w:val="52"/>
                                <w:szCs w:val="44"/>
                                <w:lang w:eastAsia="en-CA"/>
                              </w:rPr>
                            </w:pPr>
                            <w:r w:rsidRPr="00331EB3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000000"/>
                                <w:sz w:val="52"/>
                                <w:szCs w:val="44"/>
                                <w:lang w:eastAsia="en-CA"/>
                              </w:rPr>
                              <w:t>Monday March 25, 2019</w:t>
                            </w:r>
                          </w:p>
                          <w:p w:rsidR="00331EB3" w:rsidRPr="0015169B" w:rsidRDefault="00331EB3" w:rsidP="00331EB3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eastAsia="en-CA"/>
                              </w:rPr>
                              <w:t>6:30-8:00 pm</w:t>
                            </w:r>
                          </w:p>
                          <w:p w:rsidR="001D340D" w:rsidRPr="00331EB3" w:rsidRDefault="00331EB3" w:rsidP="00331EB3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  <w:color w:val="000000"/>
                                <w:sz w:val="36"/>
                                <w:szCs w:val="44"/>
                                <w:lang w:eastAsia="en-CA"/>
                              </w:rPr>
                            </w:pPr>
                            <w:r w:rsidRPr="00331EB3"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36"/>
                                <w:szCs w:val="44"/>
                                <w:lang w:eastAsia="en-CA"/>
                              </w:rPr>
                              <w:t>Guest Speaker:</w:t>
                            </w:r>
                            <w:r w:rsidRPr="00331EB3">
                              <w:rPr>
                                <w:rFonts w:ascii="Arial" w:eastAsia="Calibri" w:hAnsi="Arial" w:cs="Arial"/>
                                <w:bCs/>
                                <w:i/>
                                <w:color w:val="000000"/>
                                <w:sz w:val="36"/>
                                <w:szCs w:val="44"/>
                                <w:lang w:eastAsia="en-CA"/>
                              </w:rPr>
                              <w:t xml:space="preserve"> Alzheimer Society (Peel)</w:t>
                            </w:r>
                          </w:p>
                          <w:p w:rsidR="00521F59" w:rsidRPr="002363D0" w:rsidRDefault="00521F59" w:rsidP="00BB76DA">
                            <w:pPr>
                              <w:pStyle w:val="BodyText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8"/>
                                <w:szCs w:val="24"/>
                              </w:rPr>
                            </w:pPr>
                          </w:p>
                          <w:p w:rsidR="00580913" w:rsidRPr="00E26130" w:rsidRDefault="00580913" w:rsidP="00580913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7D5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Please note that this session is not intended for the individual with Alzheimer’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s disease or a related dementia </w:t>
                            </w:r>
                            <w:r w:rsidRPr="00E26130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  <w:t>but for their Caregiver(s)</w:t>
                            </w:r>
                          </w:p>
                          <w:p w:rsidR="00521F59" w:rsidRPr="002363D0" w:rsidRDefault="00521F59" w:rsidP="00BB76DA">
                            <w:pPr>
                              <w:pStyle w:val="NoSpacing"/>
                              <w:rPr>
                                <w:rFonts w:ascii="Arial" w:hAnsi="Arial" w:cs="Arial"/>
                                <w:sz w:val="2"/>
                                <w:szCs w:val="20"/>
                              </w:rPr>
                            </w:pPr>
                          </w:p>
                          <w:p w:rsidR="00521F59" w:rsidRPr="002363D0" w:rsidRDefault="00521F59" w:rsidP="00BB76D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:rsidR="00580913" w:rsidRPr="005C5B7F" w:rsidRDefault="00580913" w:rsidP="00580913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 xml:space="preserve">For more information or to register </w:t>
                            </w:r>
                            <w:r w:rsidRPr="005C5B7F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please contact:</w:t>
                            </w:r>
                          </w:p>
                          <w:p w:rsidR="00580913" w:rsidRDefault="00580913" w:rsidP="00580913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C5B7F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The Central Brampton Family Health Team</w:t>
                            </w:r>
                          </w:p>
                          <w:p w:rsidR="00580913" w:rsidRPr="005C5B7F" w:rsidRDefault="00580913" w:rsidP="00580913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905.456.7111</w:t>
                            </w:r>
                          </w:p>
                          <w:p w:rsidR="00A26E62" w:rsidRPr="00A26E62" w:rsidRDefault="00A26E62" w:rsidP="00A26E62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rFonts w:ascii="Verdana" w:hAnsi="Verdana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6E62" w:rsidRPr="00A26E62" w:rsidRDefault="00A26E62" w:rsidP="00A26E62">
                            <w:pPr>
                              <w:shd w:val="clear" w:color="auto" w:fill="FFFFFF"/>
                              <w:spacing w:before="100" w:beforeAutospacing="1" w:after="100" w:afterAutospacing="1" w:line="300" w:lineRule="atLeast"/>
                              <w:outlineLvl w:val="2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F6368"/>
                                <w:spacing w:val="5"/>
                                <w:sz w:val="27"/>
                                <w:szCs w:val="27"/>
                                <w:lang w:eastAsia="en-US"/>
                              </w:rPr>
                            </w:pPr>
                          </w:p>
                          <w:p w:rsidR="00A26E62" w:rsidRPr="002363D0" w:rsidRDefault="00A26E62" w:rsidP="00BB76DA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21F59" w:rsidRPr="007D54D5" w:rsidRDefault="00521F59" w:rsidP="00BB76DA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C6283A" w:rsidRPr="00484264" w:rsidRDefault="00C6283A" w:rsidP="00BB76DA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98312" id="AutoShape 11" o:spid="_x0000_s1028" style="position:absolute;left:0;text-align:left;margin-left:-28.5pt;margin-top:405.7pt;width:345.75pt;height:29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" filled="f" stroked="f" strokeweight="2pt">
                <v:textbox inset=",7.2pt,,10.8pt">
                  <w:txbxContent>
                    <w:p w:rsidR="00331EB3" w:rsidRPr="00331EB3" w:rsidRDefault="00331EB3" w:rsidP="00331EB3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000000"/>
                          <w:sz w:val="52"/>
                          <w:szCs w:val="44"/>
                          <w:lang w:eastAsia="en-CA"/>
                        </w:rPr>
                      </w:pPr>
                      <w:r w:rsidRPr="00331EB3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000000"/>
                          <w:sz w:val="52"/>
                          <w:szCs w:val="44"/>
                          <w:lang w:eastAsia="en-CA"/>
                        </w:rPr>
                        <w:t>Monday March 25, 2019</w:t>
                      </w:r>
                    </w:p>
                    <w:p w:rsidR="00331EB3" w:rsidRPr="0015169B" w:rsidRDefault="00331EB3" w:rsidP="00331EB3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eastAsia="en-CA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44"/>
                          <w:szCs w:val="44"/>
                          <w:lang w:eastAsia="en-CA"/>
                        </w:rPr>
                        <w:t>6:30-8:00 pm</w:t>
                      </w:r>
                    </w:p>
                    <w:p w:rsidR="001D340D" w:rsidRPr="00331EB3" w:rsidRDefault="00331EB3" w:rsidP="00331EB3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i/>
                          <w:color w:val="000000"/>
                          <w:sz w:val="36"/>
                          <w:szCs w:val="44"/>
                          <w:lang w:eastAsia="en-CA"/>
                        </w:rPr>
                      </w:pPr>
                      <w:r w:rsidRPr="00331EB3">
                        <w:rPr>
                          <w:rFonts w:ascii="Arial" w:eastAsia="Calibri" w:hAnsi="Arial" w:cs="Arial"/>
                          <w:bCs/>
                          <w:color w:val="000000"/>
                          <w:sz w:val="36"/>
                          <w:szCs w:val="44"/>
                          <w:lang w:eastAsia="en-CA"/>
                        </w:rPr>
                        <w:t>Guest Speaker:</w:t>
                      </w:r>
                      <w:r w:rsidRPr="00331EB3">
                        <w:rPr>
                          <w:rFonts w:ascii="Arial" w:eastAsia="Calibri" w:hAnsi="Arial" w:cs="Arial"/>
                          <w:bCs/>
                          <w:i/>
                          <w:color w:val="000000"/>
                          <w:sz w:val="36"/>
                          <w:szCs w:val="44"/>
                          <w:lang w:eastAsia="en-CA"/>
                        </w:rPr>
                        <w:t xml:space="preserve"> Alzheimer Society (Peel)</w:t>
                      </w:r>
                    </w:p>
                    <w:p w:rsidR="00521F59" w:rsidRPr="002363D0" w:rsidRDefault="00521F59" w:rsidP="00BB76DA">
                      <w:pPr>
                        <w:pStyle w:val="BodyText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8"/>
                          <w:szCs w:val="24"/>
                        </w:rPr>
                      </w:pPr>
                    </w:p>
                    <w:p w:rsidR="00580913" w:rsidRPr="00E26130" w:rsidRDefault="00580913" w:rsidP="00580913">
                      <w:pPr>
                        <w:pStyle w:val="NoSpacing"/>
                        <w:rPr>
                          <w:rFonts w:ascii="Arial" w:hAnsi="Arial" w:cs="Arial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317D5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Please note that this session is not intended for the individual with Alzheimer’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s disease or a related dementia </w:t>
                      </w:r>
                      <w:r w:rsidRPr="00E26130">
                        <w:rPr>
                          <w:rFonts w:ascii="Arial" w:hAnsi="Arial" w:cs="Arial"/>
                          <w:i/>
                          <w:sz w:val="28"/>
                          <w:szCs w:val="28"/>
                          <w:u w:val="single"/>
                        </w:rPr>
                        <w:t>but for their Caregiver(s)</w:t>
                      </w:r>
                    </w:p>
                    <w:p w:rsidR="00521F59" w:rsidRPr="002363D0" w:rsidRDefault="00521F59" w:rsidP="00BB76DA">
                      <w:pPr>
                        <w:pStyle w:val="NoSpacing"/>
                        <w:rPr>
                          <w:rFonts w:ascii="Arial" w:hAnsi="Arial" w:cs="Arial"/>
                          <w:sz w:val="2"/>
                          <w:szCs w:val="20"/>
                        </w:rPr>
                      </w:pPr>
                    </w:p>
                    <w:p w:rsidR="00521F59" w:rsidRPr="002363D0" w:rsidRDefault="00521F59" w:rsidP="00BB76D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:rsidR="00580913" w:rsidRPr="005C5B7F" w:rsidRDefault="00580913" w:rsidP="00580913">
                      <w:pPr>
                        <w:pStyle w:val="BodyText"/>
                        <w:widowControl w:val="0"/>
                        <w:jc w:val="lef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lang w:val="en-US"/>
                        </w:rPr>
                        <w:t xml:space="preserve">For more information or to register </w:t>
                      </w:r>
                      <w:r w:rsidRPr="005C5B7F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lang w:val="en-US"/>
                        </w:rPr>
                        <w:t>please contact:</w:t>
                      </w:r>
                    </w:p>
                    <w:p w:rsidR="00580913" w:rsidRDefault="00580913" w:rsidP="00580913">
                      <w:pPr>
                        <w:pStyle w:val="BodyText"/>
                        <w:widowControl w:val="0"/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5C5B7F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lang w:val="en-US"/>
                        </w:rPr>
                        <w:t>The Central Brampton Family Health Team</w:t>
                      </w:r>
                    </w:p>
                    <w:p w:rsidR="00580913" w:rsidRPr="005C5B7F" w:rsidRDefault="00580913" w:rsidP="00580913">
                      <w:pPr>
                        <w:pStyle w:val="BodyText"/>
                        <w:widowControl w:val="0"/>
                        <w:jc w:val="lef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lang w:val="en-US"/>
                        </w:rPr>
                        <w:t>905.456.7111</w:t>
                      </w:r>
                    </w:p>
                    <w:p w:rsidR="00A26E62" w:rsidRPr="00A26E62" w:rsidRDefault="00A26E62" w:rsidP="00A26E62">
                      <w:pPr>
                        <w:pStyle w:val="BodyText"/>
                        <w:widowControl w:val="0"/>
                        <w:jc w:val="left"/>
                        <w:rPr>
                          <w:rFonts w:ascii="Verdana" w:hAnsi="Verdana" w:cs="Arial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26E62" w:rsidRPr="00A26E62" w:rsidRDefault="00A26E62" w:rsidP="00A26E62">
                      <w:pPr>
                        <w:shd w:val="clear" w:color="auto" w:fill="FFFFFF"/>
                        <w:spacing w:before="100" w:beforeAutospacing="1" w:after="100" w:afterAutospacing="1" w:line="300" w:lineRule="atLeast"/>
                        <w:outlineLvl w:val="2"/>
                        <w:rPr>
                          <w:rFonts w:ascii="Helvetica" w:eastAsia="Times New Roman" w:hAnsi="Helvetica" w:cs="Helvetica"/>
                          <w:b/>
                          <w:bCs/>
                          <w:color w:val="5F6368"/>
                          <w:spacing w:val="5"/>
                          <w:sz w:val="27"/>
                          <w:szCs w:val="27"/>
                          <w:lang w:eastAsia="en-US"/>
                        </w:rPr>
                      </w:pPr>
                    </w:p>
                    <w:p w:rsidR="00A26E62" w:rsidRPr="002363D0" w:rsidRDefault="00A26E62" w:rsidP="00BB76DA">
                      <w:pPr>
                        <w:pStyle w:val="BodyText"/>
                        <w:widowControl w:val="0"/>
                        <w:jc w:val="left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521F59" w:rsidRPr="007D54D5" w:rsidRDefault="00521F59" w:rsidP="00BB76DA">
                      <w:pPr>
                        <w:pStyle w:val="BodyText"/>
                        <w:widowControl w:val="0"/>
                        <w:jc w:val="left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  <w:lang w:val="en-US"/>
                        </w:rPr>
                      </w:pPr>
                    </w:p>
                    <w:p w:rsidR="00C6283A" w:rsidRPr="00484264" w:rsidRDefault="00C6283A" w:rsidP="00BB76DA">
                      <w:pPr>
                        <w:pStyle w:val="BodyText"/>
                        <w:widowControl w:val="0"/>
                        <w:jc w:val="left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C7DF102" wp14:editId="6693BFDA">
                <wp:simplePos x="0" y="0"/>
                <wp:positionH relativeFrom="margin">
                  <wp:posOffset>-552450</wp:posOffset>
                </wp:positionH>
                <wp:positionV relativeFrom="margin">
                  <wp:posOffset>2181225</wp:posOffset>
                </wp:positionV>
                <wp:extent cx="4889500" cy="2876550"/>
                <wp:effectExtent l="0" t="0" r="635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0" cy="2876550"/>
                        </a:xfrm>
                        <a:prstGeom prst="rect">
                          <a:avLst/>
                        </a:prstGeom>
                        <a:solidFill>
                          <a:srgbClr val="DFE3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EB3" w:rsidRPr="00331EB3" w:rsidRDefault="00331EB3" w:rsidP="00331EB3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40"/>
                                <w:szCs w:val="24"/>
                                <w:lang w:val="en-US"/>
                              </w:rPr>
                            </w:pPr>
                            <w:r w:rsidRPr="00331EB3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40"/>
                                <w:szCs w:val="24"/>
                                <w:lang w:val="en-US"/>
                              </w:rPr>
                              <w:t>Learning Objectives</w:t>
                            </w:r>
                          </w:p>
                          <w:p w:rsidR="00331EB3" w:rsidRPr="00331EB3" w:rsidRDefault="00331EB3" w:rsidP="00331EB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24"/>
                              </w:rPr>
                            </w:pPr>
                            <w:r w:rsidRPr="00331EB3"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24"/>
                              </w:rPr>
                              <w:t>Participants will gain an understanding that all behaviour has meaning and therefore is a form of communication</w:t>
                            </w:r>
                          </w:p>
                          <w:p w:rsidR="00331EB3" w:rsidRPr="00331EB3" w:rsidRDefault="00331EB3" w:rsidP="00331EB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24"/>
                              </w:rPr>
                            </w:pPr>
                            <w:r w:rsidRPr="00331EB3">
                              <w:rPr>
                                <w:rFonts w:ascii="Arial" w:hAnsi="Arial" w:cs="Arial"/>
                                <w:color w:val="1F497D" w:themeColor="text2"/>
                                <w:sz w:val="40"/>
                                <w:szCs w:val="24"/>
                              </w:rPr>
                              <w:t>Discussion of common behavioural triggers and behaviour management strategies</w:t>
                            </w:r>
                            <w:r w:rsidRPr="00331EB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497D" w:themeColor="text2"/>
                                <w:sz w:val="56"/>
                                <w:szCs w:val="44"/>
                              </w:rPr>
                              <w:t xml:space="preserve"> </w:t>
                            </w:r>
                          </w:p>
                          <w:p w:rsidR="0015169B" w:rsidRPr="0015169B" w:rsidRDefault="0015169B" w:rsidP="001D340D">
                            <w:pP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CA"/>
                              </w:rPr>
                            </w:pPr>
                          </w:p>
                          <w:p w:rsidR="001D340D" w:rsidRPr="0095661B" w:rsidRDefault="001D340D" w:rsidP="001D340D">
                            <w:pP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en-CA"/>
                              </w:rPr>
                            </w:pPr>
                          </w:p>
                          <w:p w:rsidR="001D340D" w:rsidRPr="0031135D" w:rsidRDefault="001D340D" w:rsidP="001D34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D340D" w:rsidRPr="00B54F61" w:rsidRDefault="001D340D" w:rsidP="001D340D">
                            <w:pPr>
                              <w:spacing w:after="100"/>
                            </w:pPr>
                          </w:p>
                          <w:p w:rsidR="001D340D" w:rsidRPr="00B54F61" w:rsidRDefault="001D340D" w:rsidP="001D340D">
                            <w:pPr>
                              <w:pStyle w:val="Quote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1D340D" w:rsidRDefault="001D340D" w:rsidP="001D340D">
                            <w:pPr>
                              <w:pStyle w:val="Quote"/>
                              <w:spacing w:before="0" w:after="0" w:line="276" w:lineRule="auto"/>
                              <w:jc w:val="left"/>
                              <w:rPr>
                                <w:b/>
                                <w:i w:val="0"/>
                                <w:color w:val="auto"/>
                                <w:sz w:val="28"/>
                                <w:lang w:eastAsia="en-CA" w:bidi="ar-SA"/>
                              </w:rPr>
                            </w:pPr>
                          </w:p>
                          <w:p w:rsidR="001D340D" w:rsidRDefault="001D340D" w:rsidP="001D340D">
                            <w:pPr>
                              <w:pStyle w:val="Quote"/>
                              <w:spacing w:before="0" w:after="0" w:line="276" w:lineRule="auto"/>
                              <w:jc w:val="left"/>
                              <w:rPr>
                                <w:b/>
                                <w:i w:val="0"/>
                                <w:color w:val="auto"/>
                                <w:sz w:val="28"/>
                                <w:lang w:eastAsia="en-CA" w:bidi="ar-SA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auto"/>
                                <w:sz w:val="28"/>
                                <w:lang w:eastAsia="en-CA" w:bidi="ar-SA"/>
                              </w:rPr>
                              <w:t xml:space="preserve">1:30 pm – 3:30 pm </w:t>
                            </w:r>
                          </w:p>
                          <w:p w:rsidR="001D340D" w:rsidRPr="00610283" w:rsidRDefault="001D340D" w:rsidP="001D340D">
                            <w:pPr>
                              <w:rPr>
                                <w:sz w:val="8"/>
                                <w:lang w:eastAsia="en-CA"/>
                              </w:rPr>
                            </w:pPr>
                          </w:p>
                          <w:p w:rsidR="001D340D" w:rsidRPr="00E76129" w:rsidRDefault="001D340D" w:rsidP="001D340D">
                            <w:pPr>
                              <w:pStyle w:val="Quote"/>
                              <w:spacing w:before="0" w:after="0" w:line="276" w:lineRule="auto"/>
                              <w:jc w:val="left"/>
                              <w:rPr>
                                <w:i w:val="0"/>
                                <w:color w:val="auto"/>
                                <w:sz w:val="28"/>
                                <w:szCs w:val="28"/>
                                <w:lang w:eastAsia="en-CA" w:bidi="ar-SA"/>
                              </w:rPr>
                            </w:pPr>
                            <w:r w:rsidRPr="00E76129">
                              <w:rPr>
                                <w:i w:val="0"/>
                                <w:color w:val="auto"/>
                                <w:sz w:val="28"/>
                                <w:szCs w:val="28"/>
                                <w:lang w:eastAsia="en-CA" w:bidi="ar-SA"/>
                              </w:rPr>
                              <w:t>Alzheimer Society Peel – Brunel Office</w:t>
                            </w:r>
                            <w:r w:rsidRPr="00E76129">
                              <w:rPr>
                                <w:i w:val="0"/>
                                <w:color w:val="auto"/>
                                <w:sz w:val="28"/>
                                <w:szCs w:val="28"/>
                                <w:lang w:eastAsia="en-CA" w:bidi="ar-SA"/>
                              </w:rPr>
                              <w:br/>
                              <w:t>385 Brunel Road</w:t>
                            </w:r>
                          </w:p>
                          <w:p w:rsidR="001D340D" w:rsidRPr="00E76129" w:rsidRDefault="001D340D" w:rsidP="001D340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E76129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eastAsia="en-CA"/>
                              </w:rPr>
                              <w:t>Mississauga</w:t>
                            </w:r>
                            <w:r w:rsidRPr="00E76129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eastAsia="en-CA"/>
                              </w:rPr>
                              <w:br/>
                            </w:r>
                          </w:p>
                          <w:p w:rsidR="001D340D" w:rsidRPr="00B54F61" w:rsidRDefault="001D340D" w:rsidP="001D340D">
                            <w:pPr>
                              <w:pStyle w:val="Quote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1D340D" w:rsidRPr="007052C8" w:rsidRDefault="001D340D" w:rsidP="001D340D">
                            <w:pPr>
                              <w:pStyle w:val="Quote"/>
                              <w:ind w:left="0"/>
                              <w:jc w:val="left"/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</w:p>
                          <w:p w:rsidR="00C6283A" w:rsidRPr="008B1BE3" w:rsidRDefault="00C6283A" w:rsidP="00BB76DA">
                            <w:pPr>
                              <w:pStyle w:val="Quote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F102" id="_x0000_s1029" style="position:absolute;left:0;text-align:left;margin-left:-43.5pt;margin-top:171.75pt;width:385pt;height:226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" fillcolor="#dfe3f0" stroked="f" strokeweight="2.25pt">
                <v:textbox inset=",7.2pt,,10.8pt">
                  <w:txbxContent>
                    <w:p w:rsidR="00331EB3" w:rsidRPr="00331EB3" w:rsidRDefault="00331EB3" w:rsidP="00331EB3">
                      <w:pPr>
                        <w:pStyle w:val="BodyText"/>
                        <w:widowControl w:val="0"/>
                        <w:jc w:val="left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40"/>
                          <w:szCs w:val="24"/>
                          <w:lang w:val="en-US"/>
                        </w:rPr>
                      </w:pPr>
                      <w:r w:rsidRPr="00331EB3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40"/>
                          <w:szCs w:val="24"/>
                          <w:lang w:val="en-US"/>
                        </w:rPr>
                        <w:t>Learning Objectives</w:t>
                      </w:r>
                    </w:p>
                    <w:p w:rsidR="00331EB3" w:rsidRPr="00331EB3" w:rsidRDefault="00331EB3" w:rsidP="00331EB3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color w:val="1F497D" w:themeColor="text2"/>
                          <w:sz w:val="40"/>
                          <w:szCs w:val="24"/>
                        </w:rPr>
                      </w:pPr>
                      <w:r w:rsidRPr="00331EB3">
                        <w:rPr>
                          <w:rFonts w:ascii="Arial" w:hAnsi="Arial" w:cs="Arial"/>
                          <w:color w:val="1F497D" w:themeColor="text2"/>
                          <w:sz w:val="40"/>
                          <w:szCs w:val="24"/>
                        </w:rPr>
                        <w:t>Participants will gain an understanding that all behaviour has meaning and therefore is a form of communication</w:t>
                      </w:r>
                    </w:p>
                    <w:p w:rsidR="00331EB3" w:rsidRPr="00331EB3" w:rsidRDefault="00331EB3" w:rsidP="00331EB3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  <w:color w:val="1F497D" w:themeColor="text2"/>
                          <w:sz w:val="40"/>
                          <w:szCs w:val="24"/>
                        </w:rPr>
                      </w:pPr>
                      <w:r w:rsidRPr="00331EB3">
                        <w:rPr>
                          <w:rFonts w:ascii="Arial" w:hAnsi="Arial" w:cs="Arial"/>
                          <w:color w:val="1F497D" w:themeColor="text2"/>
                          <w:sz w:val="40"/>
                          <w:szCs w:val="24"/>
                        </w:rPr>
                        <w:t>Discussion of common behavioural triggers and behaviour management strategies</w:t>
                      </w:r>
                      <w:r w:rsidRPr="00331EB3">
                        <w:rPr>
                          <w:rFonts w:ascii="Arial" w:eastAsia="Calibri" w:hAnsi="Arial" w:cs="Arial"/>
                          <w:b/>
                          <w:bCs/>
                          <w:color w:val="1F497D" w:themeColor="text2"/>
                          <w:sz w:val="56"/>
                          <w:szCs w:val="44"/>
                        </w:rPr>
                        <w:t xml:space="preserve"> </w:t>
                      </w:r>
                    </w:p>
                    <w:p w:rsidR="0015169B" w:rsidRPr="0015169B" w:rsidRDefault="0015169B" w:rsidP="001D340D">
                      <w:pPr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en-CA"/>
                        </w:rPr>
                      </w:pPr>
                    </w:p>
                    <w:p w:rsidR="001D340D" w:rsidRPr="0095661B" w:rsidRDefault="001D340D" w:rsidP="001D340D">
                      <w:pPr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48"/>
                          <w:szCs w:val="48"/>
                          <w:lang w:eastAsia="en-CA"/>
                        </w:rPr>
                      </w:pPr>
                    </w:p>
                    <w:p w:rsidR="001D340D" w:rsidRPr="0031135D" w:rsidRDefault="001D340D" w:rsidP="001D340D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D340D" w:rsidRPr="00B54F61" w:rsidRDefault="001D340D" w:rsidP="001D340D">
                      <w:pPr>
                        <w:spacing w:after="100"/>
                      </w:pPr>
                    </w:p>
                    <w:p w:rsidR="001D340D" w:rsidRPr="00B54F61" w:rsidRDefault="001D340D" w:rsidP="001D340D">
                      <w:pPr>
                        <w:pStyle w:val="Quote"/>
                        <w:jc w:val="left"/>
                        <w:rPr>
                          <w:color w:val="auto"/>
                        </w:rPr>
                      </w:pPr>
                    </w:p>
                    <w:p w:rsidR="001D340D" w:rsidRDefault="001D340D" w:rsidP="001D340D">
                      <w:pPr>
                        <w:pStyle w:val="Quote"/>
                        <w:spacing w:before="0" w:after="0" w:line="276" w:lineRule="auto"/>
                        <w:jc w:val="left"/>
                        <w:rPr>
                          <w:b/>
                          <w:i w:val="0"/>
                          <w:color w:val="auto"/>
                          <w:sz w:val="28"/>
                          <w:lang w:eastAsia="en-CA" w:bidi="ar-SA"/>
                        </w:rPr>
                      </w:pPr>
                    </w:p>
                    <w:p w:rsidR="001D340D" w:rsidRDefault="001D340D" w:rsidP="001D340D">
                      <w:pPr>
                        <w:pStyle w:val="Quote"/>
                        <w:spacing w:before="0" w:after="0" w:line="276" w:lineRule="auto"/>
                        <w:jc w:val="left"/>
                        <w:rPr>
                          <w:b/>
                          <w:i w:val="0"/>
                          <w:color w:val="auto"/>
                          <w:sz w:val="28"/>
                          <w:lang w:eastAsia="en-CA" w:bidi="ar-SA"/>
                        </w:rPr>
                      </w:pPr>
                      <w:r>
                        <w:rPr>
                          <w:b/>
                          <w:i w:val="0"/>
                          <w:color w:val="auto"/>
                          <w:sz w:val="28"/>
                          <w:lang w:eastAsia="en-CA" w:bidi="ar-SA"/>
                        </w:rPr>
                        <w:t xml:space="preserve">1:30 pm – 3:30 pm </w:t>
                      </w:r>
                    </w:p>
                    <w:p w:rsidR="001D340D" w:rsidRPr="00610283" w:rsidRDefault="001D340D" w:rsidP="001D340D">
                      <w:pPr>
                        <w:rPr>
                          <w:sz w:val="8"/>
                          <w:lang w:eastAsia="en-CA"/>
                        </w:rPr>
                      </w:pPr>
                    </w:p>
                    <w:p w:rsidR="001D340D" w:rsidRPr="00E76129" w:rsidRDefault="001D340D" w:rsidP="001D340D">
                      <w:pPr>
                        <w:pStyle w:val="Quote"/>
                        <w:spacing w:before="0" w:after="0" w:line="276" w:lineRule="auto"/>
                        <w:jc w:val="left"/>
                        <w:rPr>
                          <w:i w:val="0"/>
                          <w:color w:val="auto"/>
                          <w:sz w:val="28"/>
                          <w:szCs w:val="28"/>
                          <w:lang w:eastAsia="en-CA" w:bidi="ar-SA"/>
                        </w:rPr>
                      </w:pPr>
                      <w:r w:rsidRPr="00E76129">
                        <w:rPr>
                          <w:i w:val="0"/>
                          <w:color w:val="auto"/>
                          <w:sz w:val="28"/>
                          <w:szCs w:val="28"/>
                          <w:lang w:eastAsia="en-CA" w:bidi="ar-SA"/>
                        </w:rPr>
                        <w:t>Alzheimer Society Peel – Brunel Office</w:t>
                      </w:r>
                      <w:r w:rsidRPr="00E76129">
                        <w:rPr>
                          <w:i w:val="0"/>
                          <w:color w:val="auto"/>
                          <w:sz w:val="28"/>
                          <w:szCs w:val="28"/>
                          <w:lang w:eastAsia="en-CA" w:bidi="ar-SA"/>
                        </w:rPr>
                        <w:br/>
                        <w:t>385 Brunel Road</w:t>
                      </w:r>
                    </w:p>
                    <w:p w:rsidR="001D340D" w:rsidRPr="00E76129" w:rsidRDefault="001D340D" w:rsidP="001D340D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eastAsia="en-CA"/>
                        </w:rPr>
                      </w:pPr>
                      <w:r w:rsidRPr="00E76129">
                        <w:rPr>
                          <w:rFonts w:ascii="Century Gothic" w:hAnsi="Century Gothic"/>
                          <w:sz w:val="28"/>
                          <w:szCs w:val="28"/>
                          <w:lang w:eastAsia="en-CA"/>
                        </w:rPr>
                        <w:t>Mississauga</w:t>
                      </w:r>
                      <w:r w:rsidRPr="00E76129">
                        <w:rPr>
                          <w:rFonts w:ascii="Century Gothic" w:hAnsi="Century Gothic"/>
                          <w:sz w:val="28"/>
                          <w:szCs w:val="28"/>
                          <w:lang w:eastAsia="en-CA"/>
                        </w:rPr>
                        <w:br/>
                      </w:r>
                    </w:p>
                    <w:p w:rsidR="001D340D" w:rsidRPr="00B54F61" w:rsidRDefault="001D340D" w:rsidP="001D340D">
                      <w:pPr>
                        <w:pStyle w:val="Quote"/>
                        <w:jc w:val="left"/>
                        <w:rPr>
                          <w:color w:val="auto"/>
                        </w:rPr>
                      </w:pPr>
                    </w:p>
                    <w:p w:rsidR="001D340D" w:rsidRPr="007052C8" w:rsidRDefault="001D340D" w:rsidP="001D340D">
                      <w:pPr>
                        <w:pStyle w:val="Quote"/>
                        <w:ind w:left="0"/>
                        <w:jc w:val="left"/>
                        <w:rPr>
                          <w:rFonts w:ascii="Arial" w:hAnsi="Arial" w:cs="Arial"/>
                          <w:color w:val="auto"/>
                          <w:szCs w:val="24"/>
                        </w:rPr>
                      </w:pPr>
                    </w:p>
                    <w:p w:rsidR="00C6283A" w:rsidRPr="008B1BE3" w:rsidRDefault="00C6283A" w:rsidP="00BB76DA">
                      <w:pPr>
                        <w:pStyle w:val="Quote"/>
                        <w:jc w:val="lef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C6283A" w:rsidRPr="007052C8" w:rsidSect="00046626">
      <w:foot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198" w:rsidRDefault="00E27198" w:rsidP="00484264">
      <w:pPr>
        <w:spacing w:after="0" w:line="240" w:lineRule="auto"/>
      </w:pPr>
      <w:r>
        <w:separator/>
      </w:r>
    </w:p>
  </w:endnote>
  <w:endnote w:type="continuationSeparator" w:id="0">
    <w:p w:rsidR="00E27198" w:rsidRDefault="00E27198" w:rsidP="0048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A¡§I¢®©­¡Ë¢ç¡§¢®i¢®Iin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83A" w:rsidRPr="00046626" w:rsidRDefault="00C6283A" w:rsidP="00046626">
    <w:pPr>
      <w:pStyle w:val="NoSpacing"/>
      <w:ind w:left="-360"/>
      <w:rPr>
        <w:rFonts w:ascii="Arial" w:hAnsi="Arial" w:cs="Arial"/>
        <w:sz w:val="24"/>
      </w:rPr>
    </w:pPr>
    <w:r w:rsidRPr="00046626">
      <w:rPr>
        <w:rFonts w:ascii="Arial" w:hAnsi="Arial" w:cs="Arial"/>
        <w:sz w:val="24"/>
      </w:rPr>
      <w:t>.</w:t>
    </w:r>
  </w:p>
  <w:p w:rsidR="00C6283A" w:rsidRDefault="00C6283A" w:rsidP="00484264">
    <w:pPr>
      <w:pStyle w:val="Footer"/>
      <w:jc w:val="center"/>
      <w:rPr>
        <w:rFonts w:ascii="Calibri" w:hAnsi="Calibri"/>
      </w:rPr>
    </w:pPr>
  </w:p>
  <w:p w:rsidR="00C6283A" w:rsidRPr="00484264" w:rsidRDefault="00C6283A" w:rsidP="00484264">
    <w:pPr>
      <w:pStyle w:val="Footer"/>
      <w:jc w:val="right"/>
      <w:rPr>
        <w:rFonts w:ascii="Calibri" w:hAnsi="Calibri"/>
        <w:i/>
        <w:sz w:val="18"/>
        <w:szCs w:val="18"/>
      </w:rPr>
    </w:pPr>
    <w:r w:rsidRPr="00396584">
      <w:rPr>
        <w:rFonts w:ascii="Calibri" w:hAnsi="Calibri"/>
        <w:i/>
        <w:sz w:val="18"/>
        <w:szCs w:val="18"/>
      </w:rPr>
      <w:t>CD F-5033-</w:t>
    </w:r>
    <w:r w:rsidR="00DD2F43">
      <w:rPr>
        <w:rFonts w:ascii="Calibri" w:hAnsi="Calibri"/>
        <w:i/>
        <w:sz w:val="18"/>
        <w:szCs w:val="18"/>
      </w:rPr>
      <w:t>dec15</w:t>
    </w:r>
    <w:r w:rsidR="009D0F44">
      <w:rPr>
        <w:rFonts w:ascii="Calibri" w:hAnsi="Calibri"/>
        <w:i/>
        <w:sz w:val="18"/>
        <w:szCs w:val="18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198" w:rsidRDefault="00E27198" w:rsidP="00484264">
      <w:pPr>
        <w:spacing w:after="0" w:line="240" w:lineRule="auto"/>
      </w:pPr>
      <w:r>
        <w:separator/>
      </w:r>
    </w:p>
  </w:footnote>
  <w:footnote w:type="continuationSeparator" w:id="0">
    <w:p w:rsidR="00E27198" w:rsidRDefault="00E27198" w:rsidP="0048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C7285"/>
    <w:multiLevelType w:val="hybridMultilevel"/>
    <w:tmpl w:val="581C7B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427DE"/>
    <w:multiLevelType w:val="hybridMultilevel"/>
    <w:tmpl w:val="FE106358"/>
    <w:lvl w:ilvl="0" w:tplc="B030C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264"/>
    <w:rsid w:val="00022035"/>
    <w:rsid w:val="00046626"/>
    <w:rsid w:val="00085D1D"/>
    <w:rsid w:val="000A5FD6"/>
    <w:rsid w:val="000C326D"/>
    <w:rsid w:val="000C617C"/>
    <w:rsid w:val="000D6C03"/>
    <w:rsid w:val="000F3B87"/>
    <w:rsid w:val="0015169B"/>
    <w:rsid w:val="001A4056"/>
    <w:rsid w:val="001B25C0"/>
    <w:rsid w:val="001B46BE"/>
    <w:rsid w:val="001C1D36"/>
    <w:rsid w:val="001D340D"/>
    <w:rsid w:val="00221E6C"/>
    <w:rsid w:val="002505C0"/>
    <w:rsid w:val="002D7E88"/>
    <w:rsid w:val="002E24E1"/>
    <w:rsid w:val="002E28A6"/>
    <w:rsid w:val="003268F7"/>
    <w:rsid w:val="00331EB3"/>
    <w:rsid w:val="003360B0"/>
    <w:rsid w:val="003561AB"/>
    <w:rsid w:val="00377F7E"/>
    <w:rsid w:val="0039069E"/>
    <w:rsid w:val="00396584"/>
    <w:rsid w:val="003E2147"/>
    <w:rsid w:val="00412641"/>
    <w:rsid w:val="00436710"/>
    <w:rsid w:val="004626D7"/>
    <w:rsid w:val="00484264"/>
    <w:rsid w:val="0049186D"/>
    <w:rsid w:val="00521F59"/>
    <w:rsid w:val="00532BA9"/>
    <w:rsid w:val="005801ED"/>
    <w:rsid w:val="00580913"/>
    <w:rsid w:val="005A053F"/>
    <w:rsid w:val="005A66DD"/>
    <w:rsid w:val="005E6DA9"/>
    <w:rsid w:val="005F61C3"/>
    <w:rsid w:val="00670E47"/>
    <w:rsid w:val="006715FC"/>
    <w:rsid w:val="00672EF8"/>
    <w:rsid w:val="0068413B"/>
    <w:rsid w:val="006C2F83"/>
    <w:rsid w:val="006C5DB6"/>
    <w:rsid w:val="006F52D9"/>
    <w:rsid w:val="007052C8"/>
    <w:rsid w:val="00740AF6"/>
    <w:rsid w:val="00752E5D"/>
    <w:rsid w:val="00780A38"/>
    <w:rsid w:val="007D54D5"/>
    <w:rsid w:val="007D7044"/>
    <w:rsid w:val="00823B72"/>
    <w:rsid w:val="00882407"/>
    <w:rsid w:val="008B1BE3"/>
    <w:rsid w:val="008E1E60"/>
    <w:rsid w:val="0093287D"/>
    <w:rsid w:val="00936E9E"/>
    <w:rsid w:val="009A58EB"/>
    <w:rsid w:val="009D0F44"/>
    <w:rsid w:val="009E06D4"/>
    <w:rsid w:val="009F5BE6"/>
    <w:rsid w:val="00A04150"/>
    <w:rsid w:val="00A26E62"/>
    <w:rsid w:val="00A26F02"/>
    <w:rsid w:val="00AE79B0"/>
    <w:rsid w:val="00B458E5"/>
    <w:rsid w:val="00B46D7C"/>
    <w:rsid w:val="00B53A50"/>
    <w:rsid w:val="00B54F61"/>
    <w:rsid w:val="00B8005B"/>
    <w:rsid w:val="00B87CE4"/>
    <w:rsid w:val="00BB76DA"/>
    <w:rsid w:val="00C53973"/>
    <w:rsid w:val="00C6283A"/>
    <w:rsid w:val="00C84FBE"/>
    <w:rsid w:val="00CC3804"/>
    <w:rsid w:val="00D14DF1"/>
    <w:rsid w:val="00D47644"/>
    <w:rsid w:val="00D73A83"/>
    <w:rsid w:val="00D9490A"/>
    <w:rsid w:val="00DB1D24"/>
    <w:rsid w:val="00DD2F43"/>
    <w:rsid w:val="00DF5206"/>
    <w:rsid w:val="00E27198"/>
    <w:rsid w:val="00E86B78"/>
    <w:rsid w:val="00F3587A"/>
    <w:rsid w:val="00FA6BCC"/>
    <w:rsid w:val="00FB287E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0F4F5"/>
  <w15:docId w15:val="{D8F396F9-5FCA-429D-8EBE-6FDB1C1C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264"/>
    <w:pPr>
      <w:spacing w:after="200" w:line="276" w:lineRule="auto"/>
    </w:pPr>
    <w:rPr>
      <w:rFonts w:ascii="Palatino Linotype" w:eastAsia="Malgun Gothic" w:hAnsi="Palatino Linotype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4264"/>
    <w:pPr>
      <w:keepNext/>
      <w:keepLines/>
      <w:spacing w:before="360" w:after="0" w:line="240" w:lineRule="auto"/>
      <w:outlineLvl w:val="0"/>
    </w:pPr>
    <w:rPr>
      <w:rFonts w:ascii="Century Gothic" w:eastAsia="HYGothic-Medium" w:hAnsi="Century Gothic" w:cs="Tahoma"/>
      <w:bCs/>
      <w:i/>
      <w:color w:val="6076B4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26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4264"/>
    <w:rPr>
      <w:rFonts w:ascii="Century Gothic" w:eastAsia="HYGothic-Medium" w:hAnsi="Century Gothic" w:cs="Tahoma"/>
      <w:bCs/>
      <w:i/>
      <w:color w:val="6076B4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48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42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4264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484264"/>
    <w:pPr>
      <w:spacing w:after="100"/>
      <w:jc w:val="center"/>
    </w:pPr>
    <w:rPr>
      <w:color w:val="FFFFFF"/>
      <w:sz w:val="96"/>
      <w:szCs w:val="96"/>
      <w:lang w:eastAsia="ja-JP"/>
    </w:rPr>
  </w:style>
  <w:style w:type="paragraph" w:styleId="Quote">
    <w:name w:val="Quote"/>
    <w:basedOn w:val="Normal"/>
    <w:next w:val="Normal"/>
    <w:link w:val="QuoteChar"/>
    <w:uiPriority w:val="99"/>
    <w:qFormat/>
    <w:rsid w:val="00484264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color w:val="6076B4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99"/>
    <w:locked/>
    <w:rsid w:val="00484264"/>
    <w:rPr>
      <w:rFonts w:ascii="Century Gothic" w:eastAsia="Malgun Gothic" w:hAnsi="Century Gothic" w:cs="Times New Roman"/>
      <w:i/>
      <w:iCs/>
      <w:color w:val="6076B4"/>
      <w:sz w:val="24"/>
      <w:lang w:val="en-US" w:bidi="hi-IN"/>
    </w:rPr>
  </w:style>
  <w:style w:type="paragraph" w:styleId="NoSpacing">
    <w:name w:val="No Spacing"/>
    <w:link w:val="NoSpacingChar"/>
    <w:uiPriority w:val="1"/>
    <w:qFormat/>
    <w:rsid w:val="00484264"/>
    <w:rPr>
      <w:rFonts w:ascii="Palatino Linotype" w:eastAsia="Malgun Gothic" w:hAnsi="Palatino Linotype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84264"/>
    <w:rPr>
      <w:rFonts w:ascii="Palatino Linotype" w:eastAsia="Malgun Gothic" w:hAnsi="Palatino Linotype" w:cs="Times New Roman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rsid w:val="00484264"/>
    <w:pPr>
      <w:spacing w:after="120" w:line="240" w:lineRule="auto"/>
      <w:jc w:val="center"/>
    </w:pPr>
    <w:rPr>
      <w:rFonts w:ascii="Gill Sans MT" w:hAnsi="Gill Sans MT"/>
      <w:color w:val="000080"/>
      <w:kern w:val="28"/>
      <w:sz w:val="48"/>
      <w:szCs w:val="48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4264"/>
    <w:rPr>
      <w:rFonts w:ascii="Gill Sans MT" w:eastAsia="Malgun Gothic" w:hAnsi="Gill Sans MT" w:cs="Times New Roman"/>
      <w:color w:val="000080"/>
      <w:kern w:val="28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521F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1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A26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77C2-9601-4CD6-9484-9CE1A6A9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Sathuja Sivalogarajah</cp:lastModifiedBy>
  <cp:revision>3</cp:revision>
  <cp:lastPrinted>2019-01-16T21:28:00Z</cp:lastPrinted>
  <dcterms:created xsi:type="dcterms:W3CDTF">2019-01-16T21:25:00Z</dcterms:created>
  <dcterms:modified xsi:type="dcterms:W3CDTF">2019-01-16T21:38:00Z</dcterms:modified>
</cp:coreProperties>
</file>